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44C6C" w14:textId="2DFABA2C" w:rsidR="00FD48EC" w:rsidRDefault="00FD48EC" w:rsidP="00FD48EC">
      <w:r>
        <w:t>LINK</w:t>
      </w:r>
    </w:p>
    <w:p w14:paraId="5D38D056" w14:textId="77777777" w:rsidR="00FD48EC" w:rsidRDefault="00FD48EC" w:rsidP="00FD48EC"/>
    <w:p w14:paraId="74A40918" w14:textId="7DD48680" w:rsidR="00ED2319" w:rsidRPr="00FD48EC" w:rsidRDefault="00FD48EC" w:rsidP="00FD48EC">
      <w:r w:rsidRPr="00FD48EC">
        <w:t>https://legislatie.just.ro/public/DetaliiDocument/271896</w:t>
      </w:r>
    </w:p>
    <w:sectPr w:rsidR="00ED2319" w:rsidRPr="00FD48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319"/>
    <w:rsid w:val="00E13DCE"/>
    <w:rsid w:val="00ED2319"/>
    <w:rsid w:val="00FD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BCB52"/>
  <w15:chartTrackingRefBased/>
  <w15:docId w15:val="{A69931D8-BF59-47BF-AF1E-3CA715A43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23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23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23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3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3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3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3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3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3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23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23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23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231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231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23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23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23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23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3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23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3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23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23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23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3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231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3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231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3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zdrob</dc:creator>
  <cp:keywords/>
  <dc:description/>
  <cp:lastModifiedBy>zdrob</cp:lastModifiedBy>
  <cp:revision>2</cp:revision>
  <dcterms:created xsi:type="dcterms:W3CDTF">2025-11-14T09:07:00Z</dcterms:created>
  <dcterms:modified xsi:type="dcterms:W3CDTF">2025-11-14T09:08:00Z</dcterms:modified>
</cp:coreProperties>
</file>